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60970" cy="1724025"/>
            <wp:effectExtent l="0" t="0" r="0" b="0"/>
            <wp:wrapTight wrapText="bothSides">
              <wp:wrapPolygon edited="0">
                <wp:start x="-14" y="0"/>
                <wp:lineTo x="-14" y="21463"/>
                <wp:lineTo x="21523" y="21463"/>
                <wp:lineTo x="21523" y="0"/>
                <wp:lineTo x="-14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jc w:val="center"/>
        <w:rPr>
          <w:b/>
          <w:b/>
          <w:bCs/>
          <w:sz w:val="20"/>
          <w:szCs w:val="20"/>
          <w:lang w:val="ru-RU"/>
        </w:rPr>
      </w:pPr>
      <w:r>
        <w:rPr>
          <w:b/>
          <w:bCs/>
          <w:sz w:val="28"/>
          <w:szCs w:val="28"/>
          <w:lang w:val="ru-RU"/>
        </w:rPr>
        <w:t>Опросный лист насосного оборудования №____</w:t>
      </w:r>
    </w:p>
    <w:p>
      <w:pPr>
        <w:pStyle w:val="Normal"/>
        <w:jc w:val="center"/>
        <w:rPr>
          <w:b/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</w:r>
    </w:p>
    <w:p>
      <w:pPr>
        <w:pStyle w:val="Normal"/>
        <w:jc w:val="center"/>
        <w:rPr>
          <w:b/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</w:r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jc w:val="center"/>
        <w:rPr>
          <w:b/>
          <w:b/>
          <w:bCs/>
          <w:lang w:val="ru-RU"/>
        </w:rPr>
      </w:pPr>
      <w:r>
        <w:rPr>
          <w:b/>
          <w:bCs/>
          <w:lang w:val="ru-RU"/>
        </w:rPr>
      </w:r>
    </w:p>
    <w:p>
      <w:pPr>
        <w:pStyle w:val="Normal"/>
        <w:spacing w:lineRule="auto" w:line="360"/>
        <w:rPr>
          <w:lang w:val="ru-RU"/>
        </w:rPr>
      </w:pPr>
      <w:r>
        <w:rPr>
          <w:lang w:val="ru-RU"/>
        </w:rPr>
        <w:t>Наименование объекта ______________________________________________________________</w:t>
      </w:r>
    </w:p>
    <w:p>
      <w:pPr>
        <w:pStyle w:val="Normal"/>
        <w:spacing w:lineRule="auto" w:line="360"/>
        <w:rPr>
          <w:lang w:val="ru-RU"/>
        </w:rPr>
      </w:pPr>
      <w:r>
        <w:rPr>
          <w:lang w:val="ru-RU"/>
        </w:rPr>
        <w:t>Аналог_________________________ Да/ Нет                           Количество ________________ шт</w:t>
      </w:r>
    </w:p>
    <w:tbl>
      <w:tblPr>
        <w:tblpPr w:bottomFromText="0" w:horzAnchor="margin" w:leftFromText="180" w:rightFromText="180" w:tblpX="0" w:tblpY="362" w:topFromText="0" w:vertAnchor="text"/>
        <w:tblW w:w="5000" w:type="pct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709"/>
        <w:gridCol w:w="5900"/>
        <w:gridCol w:w="1262"/>
        <w:gridCol w:w="2100"/>
      </w:tblGrid>
      <w:tr>
        <w:trPr>
          <w:trHeight w:val="280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№ 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 xml:space="preserve">Параметры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Ед. изм.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 xml:space="preserve">Данные заказчика 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1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ФУНКЦИОНАЛЬНЫЕ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1.1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Расход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м</w:t>
            </w:r>
            <w:r>
              <w:rPr>
                <w:vertAlign w:val="superscript"/>
              </w:rPr>
              <w:t>3</w:t>
            </w:r>
            <w:r>
              <w:rPr/>
              <w:t>/ч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1.2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Напор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м.в.с.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1.3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Давление на входе / выходе (не более)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кгс/см</w:t>
            </w:r>
            <w:r>
              <w:rPr>
                <w:vertAlign w:val="superscript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1.</w:t>
            </w:r>
            <w:r>
              <w:rPr>
                <w:lang w:val="ru-RU"/>
              </w:rPr>
              <w:t>4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Для полупогружных (погружных) насосов: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1.5.1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Глубина погружения (расстояние от поверхности жидкости до всасывающего патрубка)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2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ПАРАМЕТРЫ ПЕРЕКАЧИВАЕМОЙ СРЕДЫ</w:t>
            </w:r>
          </w:p>
        </w:tc>
      </w:tr>
      <w:tr>
        <w:trPr>
          <w:trHeight w:val="354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2.1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Наименование перекачиваемой среды</w:t>
            </w: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2.</w:t>
            </w:r>
            <w:r>
              <w:rPr>
                <w:lang w:val="ru-RU"/>
              </w:rPr>
              <w:t>2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Рабочая температура ,tp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vertAlign w:val="superscript"/>
              </w:rPr>
              <w:t>0</w:t>
            </w:r>
            <w:r>
              <w:rPr/>
              <w:t>С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2.</w:t>
            </w:r>
            <w:r>
              <w:rPr>
                <w:lang w:val="ru-RU"/>
              </w:rPr>
              <w:t>3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/>
              <w:t>Плотность при tp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/>
              <w:t>кг/м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4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УПЛОТНЕНИЕ ВАЛА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4.1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Сальниковое одинарное/двойное (С/СД)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4.2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>Торцовое одинарное/двойное (5/55)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5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</w:rPr>
              <w:t>УСЛОВИЯ ЭКСПЛУАТАЦИИ (УСТАНОВКИ)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5.1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Климатическое исполнение и категория размещения при эксплуатации по ГОСТ 15150-69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5.2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 xml:space="preserve">Класс взрывоопасности и пожарной зоны размещения по ПУЭ   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lang w:val="ru-RU"/>
              </w:rPr>
            </w:pPr>
            <w:r>
              <w:rPr>
                <w:lang w:val="ru-RU"/>
              </w:rPr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5.3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Необходимость подвода охлаждающей/обогревающей среды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/>
              <w:t>да/нет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b/>
                <w:b/>
                <w:sz w:val="20"/>
                <w:szCs w:val="20"/>
              </w:rPr>
            </w:pPr>
            <w:r>
              <w:rPr>
                <w:b/>
              </w:rPr>
              <w:t>6</w:t>
            </w:r>
          </w:p>
        </w:tc>
        <w:tc>
          <w:tcPr>
            <w:tcW w:w="9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ЭЛЕКТРОДВИГАТЕЛЬ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</w:rPr>
            </w:pPr>
            <w:r>
              <w:rPr/>
              <w:t>6.1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lang w:val="ru-RU"/>
              </w:rPr>
              <w:t xml:space="preserve">Мощность </w:t>
            </w:r>
            <w:r>
              <w:rPr/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кВт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6.2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lang w:val="ru-RU"/>
              </w:rPr>
              <w:t>К</w:t>
            </w:r>
            <w:r>
              <w:rPr/>
              <w:t>оличество фаз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keepNext w:val="true"/>
              <w:rPr>
                <w:sz w:val="20"/>
                <w:szCs w:val="20"/>
                <w:lang w:val="ru-RU"/>
              </w:rPr>
            </w:pPr>
            <w:r>
              <w:rPr/>
              <w:t>6.</w:t>
            </w:r>
            <w:r>
              <w:rPr>
                <w:lang w:val="ru-RU"/>
              </w:rPr>
              <w:t>3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sz w:val="20"/>
                <w:szCs w:val="20"/>
              </w:rPr>
            </w:pPr>
            <w:r>
              <w:rPr/>
              <w:t xml:space="preserve">Частота сети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Гц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</w:rPr>
      </w:pPr>
      <w:r>
        <w:rPr>
          <w:sz w:val="20"/>
          <w:szCs w:val="18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</w:rPr>
      </w:pPr>
      <w:r>
        <w:rPr>
          <w:sz w:val="20"/>
          <w:szCs w:val="18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71120</wp:posOffset>
            </wp:positionV>
            <wp:extent cx="5516880" cy="1477010"/>
            <wp:effectExtent l="0" t="0" r="0" b="0"/>
            <wp:wrapSquare wrapText="bothSides"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</w:rPr>
      </w:pPr>
      <w:r>
        <w:rPr>
          <w:sz w:val="20"/>
          <w:szCs w:val="18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/>
        <w:t>Z</w:t>
      </w:r>
      <w:r>
        <w:rPr>
          <w:sz w:val="16"/>
          <w:szCs w:val="16"/>
          <w:lang w:val="ru-RU"/>
        </w:rPr>
        <w:t xml:space="preserve">1 </w:t>
      </w:r>
      <w:r>
        <w:rPr>
          <w:sz w:val="20"/>
          <w:szCs w:val="18"/>
          <w:lang w:val="ru-RU"/>
        </w:rPr>
        <w:t>=</w:t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/>
        <w:t>Z</w:t>
      </w:r>
      <w:r>
        <w:rPr>
          <w:sz w:val="16"/>
          <w:szCs w:val="16"/>
          <w:lang w:val="ru-RU"/>
        </w:rPr>
        <w:t xml:space="preserve">2 </w:t>
      </w:r>
      <w:r>
        <w:rPr>
          <w:sz w:val="20"/>
          <w:szCs w:val="18"/>
          <w:lang w:val="ru-RU"/>
        </w:rPr>
        <w:t>=</w:t>
      </w:r>
    </w:p>
    <w:p>
      <w:pPr>
        <w:pStyle w:val="Normal"/>
        <w:tabs>
          <w:tab w:val="clear" w:pos="709"/>
          <w:tab w:val="left" w:pos="3000" w:leader="none"/>
        </w:tabs>
        <w:rPr>
          <w:lang w:val="ru-RU"/>
        </w:rPr>
      </w:pPr>
      <w:r>
        <w:rPr/>
        <w:t>P</w:t>
      </w:r>
      <w:r>
        <w:rPr>
          <w:sz w:val="16"/>
          <w:szCs w:val="16"/>
          <w:lang w:val="ru-RU"/>
        </w:rPr>
        <w:t xml:space="preserve">1 </w:t>
      </w:r>
      <w:r>
        <w:rPr>
          <w:lang w:val="ru-RU"/>
        </w:rPr>
        <w:t>=</w:t>
      </w:r>
    </w:p>
    <w:p>
      <w:pPr>
        <w:pStyle w:val="Normal"/>
        <w:tabs>
          <w:tab w:val="clear" w:pos="709"/>
          <w:tab w:val="left" w:pos="3000" w:leader="none"/>
        </w:tabs>
        <w:rPr>
          <w:lang w:val="ru-RU"/>
        </w:rPr>
      </w:pPr>
      <w:r>
        <w:rPr/>
        <w:t>P</w:t>
      </w:r>
      <w:r>
        <w:rPr>
          <w:sz w:val="16"/>
          <w:szCs w:val="16"/>
          <w:lang w:val="ru-RU"/>
        </w:rPr>
        <w:t xml:space="preserve">2 </w:t>
      </w:r>
      <w:r>
        <w:rPr>
          <w:lang w:val="ru-RU"/>
        </w:rPr>
        <w:t>=</w:t>
      </w:r>
      <w:r>
        <w:rPr>
          <w:sz w:val="20"/>
          <w:szCs w:val="18"/>
          <w:lang w:val="ru-RU"/>
        </w:rPr>
        <w:br/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Насос выше уровня воды______        Насос под заливом_________               Насос полупогружной________</w:t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p>
      <w:pPr>
        <w:pStyle w:val="Normal"/>
        <w:tabs>
          <w:tab w:val="clear" w:pos="709"/>
          <w:tab w:val="left" w:pos="3000" w:leader="none"/>
        </w:tabs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</w:r>
    </w:p>
    <w:tbl>
      <w:tblPr>
        <w:tblW w:w="9768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573"/>
        <w:gridCol w:w="6194"/>
      </w:tblGrid>
      <w:tr>
        <w:trPr>
          <w:trHeight w:val="456" w:hRule="atLeast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Организация ИНН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</w:r>
          </w:p>
        </w:tc>
      </w:tr>
      <w:tr>
        <w:trPr>
          <w:trHeight w:val="504" w:hRule="atLeast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lang w:val="ru-RU"/>
              </w:rPr>
              <w:t>Контактное лицо ФИО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</w:r>
          </w:p>
        </w:tc>
      </w:tr>
      <w:tr>
        <w:trPr>
          <w:trHeight w:val="576" w:hRule="atLeast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Контактные данные: тел., mail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</w:r>
          </w:p>
        </w:tc>
      </w:tr>
    </w:tbl>
    <w:p>
      <w:pPr>
        <w:pStyle w:val="Normal"/>
        <w:rPr/>
      </w:pPr>
      <w:r>
        <w:rPr/>
      </w:r>
    </w:p>
    <w:sectPr>
      <w:footerReference w:type="default" r:id="rId4"/>
      <w:type w:val="nextPage"/>
      <w:pgSz w:w="12240" w:h="15840"/>
      <w:pgMar w:left="1134" w:right="1134" w:header="0" w:top="1410" w:footer="1134" w:bottom="1693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rPr/>
    </w:pPr>
    <w:r>
      <w:rPr/>
      <w:drawing>
        <wp:anchor behindDoc="0" distT="0" distB="0" distL="0" distR="0" simplePos="0" locked="0" layoutInCell="1" allowOverlap="1" relativeHeight="5">
          <wp:simplePos x="0" y="0"/>
          <wp:positionH relativeFrom="column">
            <wp:posOffset>-834390</wp:posOffset>
          </wp:positionH>
          <wp:positionV relativeFrom="paragraph">
            <wp:posOffset>-161925</wp:posOffset>
          </wp:positionV>
          <wp:extent cx="7772400" cy="840105"/>
          <wp:effectExtent l="0" t="0" r="0" b="0"/>
          <wp:wrapSquare wrapText="largest"/>
          <wp:docPr id="3" name="Изображение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umentProtection w:edit="readOnly" w:formatting="1" w:cryptProviderType="rsaAES" w:cryptAlgorithmClass="hash" w:cryptAlgorithmType="typeAny" w:cryptAlgorithmSid="" w:cryptSpinCount="0" w:hash="" w:salt="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9"/>
    <w:uiPriority w:val="99"/>
    <w:qFormat/>
    <w:rsid w:val="005f0a9a"/>
    <w:rPr>
      <w:sz w:val="24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Title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1" w:customStyle="1">
    <w:name w:val="Заголовок1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Style21" w:customStyle="1">
    <w:name w:val="Верхний и нижний колонтитулы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Style22">
    <w:name w:val="Header"/>
    <w:basedOn w:val="Style21"/>
    <w:link w:val="aa"/>
    <w:uiPriority w:val="99"/>
    <w:pPr/>
    <w:rPr/>
  </w:style>
  <w:style w:type="paragraph" w:styleId="Style23">
    <w:name w:val="Footer"/>
    <w:basedOn w:val="Style21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A39D2-D1E6-49DA-B948-F28CCC2A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LibreOffice/6.3.4.2$Windows_X86_64 LibreOffice_project/60da17e045e08f1793c57c00ba83cdfce946d0aa</Application>
  <Pages>2</Pages>
  <Words>150</Words>
  <Characters>1034</Characters>
  <CharactersWithSpaces>1177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2022-07-29T14:18:00Z</dcterms:created>
  <dc:creator>Ирина Пирогова</dc:creator>
  <dc:description/>
  <dc:language>ru-RU</dc:language>
  <cp:lastModifiedBy/>
  <dcterms:modified xsi:type="dcterms:W3CDTF">2022-07-29T17:22:17Z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